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DF" w:rsidRDefault="00EE1FDF" w:rsidP="00EE1FDF">
      <w:pPr>
        <w:pStyle w:val="Bodytext0"/>
        <w:shd w:val="clear" w:color="auto" w:fill="auto"/>
        <w:spacing w:line="260" w:lineRule="exact"/>
        <w:ind w:right="240"/>
        <w:jc w:val="right"/>
      </w:pPr>
      <w:r>
        <w:t>Приложение № 2</w:t>
      </w:r>
    </w:p>
    <w:p w:rsidR="00EE1FDF" w:rsidRDefault="00EE1FDF" w:rsidP="00EE1FDF">
      <w:pPr>
        <w:pStyle w:val="Bodytext0"/>
        <w:shd w:val="clear" w:color="auto" w:fill="auto"/>
        <w:spacing w:line="302" w:lineRule="exact"/>
        <w:ind w:right="240"/>
        <w:jc w:val="right"/>
      </w:pPr>
      <w:r>
        <w:t xml:space="preserve">УТВЕРЖДЕНЫ </w:t>
      </w:r>
    </w:p>
    <w:p w:rsidR="00EE1FDF" w:rsidRDefault="00EE1FDF" w:rsidP="00EE1FDF">
      <w:pPr>
        <w:pStyle w:val="Bodytext0"/>
        <w:shd w:val="clear" w:color="auto" w:fill="auto"/>
        <w:spacing w:line="302" w:lineRule="exact"/>
        <w:ind w:right="240"/>
        <w:jc w:val="right"/>
      </w:pPr>
      <w:r>
        <w:t xml:space="preserve">приказом Министерства образования и </w:t>
      </w:r>
    </w:p>
    <w:p w:rsidR="00EE1FDF" w:rsidRDefault="00EE1FDF" w:rsidP="00EE1FDF">
      <w:pPr>
        <w:pStyle w:val="Bodytext0"/>
        <w:shd w:val="clear" w:color="auto" w:fill="auto"/>
        <w:spacing w:line="302" w:lineRule="exact"/>
        <w:ind w:right="240"/>
        <w:jc w:val="right"/>
      </w:pPr>
      <w:r>
        <w:t xml:space="preserve">науки Российской Федерации </w:t>
      </w:r>
    </w:p>
    <w:p w:rsidR="00EE1FDF" w:rsidRDefault="00EE1FDF" w:rsidP="00EE1FDF">
      <w:pPr>
        <w:pStyle w:val="Bodytext0"/>
        <w:shd w:val="clear" w:color="auto" w:fill="auto"/>
        <w:spacing w:line="302" w:lineRule="exact"/>
        <w:ind w:right="240"/>
        <w:jc w:val="right"/>
      </w:pPr>
      <w:r>
        <w:t>от «10 » декабря 2013 г. № 1324</w:t>
      </w:r>
    </w:p>
    <w:p w:rsidR="00EE1FDF" w:rsidRDefault="00EE1FDF" w:rsidP="00EE1FDF">
      <w:pPr>
        <w:pStyle w:val="Bodytext0"/>
        <w:shd w:val="clear" w:color="auto" w:fill="auto"/>
        <w:spacing w:line="260" w:lineRule="exact"/>
        <w:ind w:left="6240"/>
      </w:pPr>
      <w:r>
        <w:t>ПОКАЗАТЕЛИ</w:t>
      </w:r>
    </w:p>
    <w:p w:rsidR="00EE1FDF" w:rsidRDefault="00EE1FDF" w:rsidP="00EE1FDF">
      <w:pPr>
        <w:pStyle w:val="Bodytext0"/>
        <w:shd w:val="clear" w:color="auto" w:fill="auto"/>
        <w:spacing w:after="248" w:line="260" w:lineRule="exact"/>
        <w:ind w:left="2520"/>
      </w:pPr>
      <w:r>
        <w:t xml:space="preserve">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10838"/>
        <w:gridCol w:w="2266"/>
      </w:tblGrid>
      <w:tr w:rsidR="00EE1FDF" w:rsidTr="00EE1FDF">
        <w:trPr>
          <w:trHeight w:val="67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24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780"/>
            </w:pPr>
            <w:r>
              <w:t>Показатели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20"/>
            </w:pPr>
            <w:r>
              <w:t>Единица измерения</w:t>
            </w:r>
          </w:p>
        </w:tc>
      </w:tr>
      <w:tr w:rsidR="00EE1FDF" w:rsidTr="00EE1FDF">
        <w:trPr>
          <w:trHeight w:val="3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20"/>
              <w:shd w:val="clear" w:color="auto" w:fill="auto"/>
              <w:spacing w:line="240" w:lineRule="auto"/>
              <w:ind w:left="100"/>
            </w:pPr>
            <w:r>
              <w:t>Образовательная деятельность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rPr>
                <w:sz w:val="10"/>
                <w:szCs w:val="10"/>
              </w:rPr>
            </w:pPr>
          </w:p>
        </w:tc>
      </w:tr>
      <w:tr w:rsidR="00EE1FDF" w:rsidTr="003B0119">
        <w:trPr>
          <w:trHeight w:val="31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Общая численность учащихся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680"/>
              <w:jc w:val="center"/>
            </w:pPr>
            <w:r>
              <w:t>982/932 (на 01.06.2014)</w:t>
            </w:r>
          </w:p>
        </w:tc>
      </w:tr>
      <w:tr w:rsidR="00EE1FDF" w:rsidTr="003B0119">
        <w:trPr>
          <w:trHeight w:val="3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680"/>
              <w:jc w:val="center"/>
            </w:pPr>
            <w:r>
              <w:t>400</w:t>
            </w:r>
          </w:p>
        </w:tc>
      </w:tr>
      <w:tr w:rsidR="00EE1FDF" w:rsidTr="003B0119">
        <w:trPr>
          <w:trHeight w:val="3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1.3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680"/>
              <w:jc w:val="center"/>
            </w:pPr>
            <w:r>
              <w:t>437</w:t>
            </w:r>
          </w:p>
        </w:tc>
      </w:tr>
      <w:tr w:rsidR="00EE1FDF" w:rsidTr="003B0119">
        <w:trPr>
          <w:trHeight w:val="31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1.4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680"/>
              <w:jc w:val="center"/>
            </w:pPr>
            <w:r>
              <w:t>95</w:t>
            </w:r>
          </w:p>
        </w:tc>
      </w:tr>
      <w:tr w:rsidR="00EE1FDF" w:rsidTr="003B0119">
        <w:trPr>
          <w:trHeight w:val="6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1.5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302" w:lineRule="exact"/>
              <w:ind w:left="100"/>
            </w:pPr>
            <w: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540"/>
              <w:jc w:val="center"/>
            </w:pPr>
            <w:r>
              <w:t>300/32,2%</w:t>
            </w:r>
            <w:r>
              <w:br/>
            </w:r>
          </w:p>
        </w:tc>
      </w:tr>
      <w:tr w:rsidR="00EE1FDF" w:rsidTr="003B0119">
        <w:trPr>
          <w:trHeight w:val="3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1.6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880"/>
              <w:jc w:val="center"/>
            </w:pPr>
            <w:r>
              <w:t>3,8</w:t>
            </w:r>
          </w:p>
        </w:tc>
      </w:tr>
      <w:tr w:rsidR="00EE1FDF" w:rsidTr="003B0119">
        <w:trPr>
          <w:trHeight w:val="3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1.7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880"/>
              <w:jc w:val="center"/>
            </w:pPr>
            <w:r>
              <w:t>3.4</w:t>
            </w:r>
          </w:p>
        </w:tc>
      </w:tr>
      <w:tr w:rsidR="00EE1FDF" w:rsidTr="003B0119">
        <w:trPr>
          <w:trHeight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1.8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880"/>
              <w:jc w:val="center"/>
            </w:pPr>
            <w:r>
              <w:t>62,2</w:t>
            </w:r>
          </w:p>
        </w:tc>
      </w:tr>
      <w:tr w:rsidR="00EE1FDF" w:rsidTr="003B0119">
        <w:trPr>
          <w:trHeight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1.9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100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880"/>
              <w:jc w:val="center"/>
            </w:pPr>
            <w:r>
              <w:t>43,3</w:t>
            </w:r>
          </w:p>
        </w:tc>
      </w:tr>
      <w:tr w:rsidR="00EE1FDF" w:rsidTr="003B0119">
        <w:trPr>
          <w:trHeight w:val="9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1.10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98" w:lineRule="exact"/>
              <w:ind w:left="100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3B0119">
            <w:pPr>
              <w:pStyle w:val="Bodytext0"/>
              <w:shd w:val="clear" w:color="auto" w:fill="auto"/>
              <w:spacing w:line="240" w:lineRule="auto"/>
              <w:ind w:left="540"/>
              <w:jc w:val="center"/>
            </w:pPr>
            <w:r>
              <w:t>0/0%</w:t>
            </w:r>
          </w:p>
        </w:tc>
      </w:tr>
      <w:tr w:rsidR="00EE1FDF" w:rsidTr="003B0119">
        <w:trPr>
          <w:trHeight w:val="94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>1.11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F" w:rsidRDefault="00EE1FDF" w:rsidP="00EE1FDF">
            <w:pPr>
              <w:pStyle w:val="Bodytext0"/>
              <w:shd w:val="clear" w:color="auto" w:fill="auto"/>
              <w:spacing w:line="298" w:lineRule="exact"/>
              <w:ind w:left="100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FDF" w:rsidRDefault="00233436" w:rsidP="00233436">
            <w:pPr>
              <w:pStyle w:val="Bodytext0"/>
              <w:shd w:val="clear" w:color="auto" w:fill="auto"/>
              <w:spacing w:line="240" w:lineRule="auto"/>
              <w:ind w:left="540"/>
              <w:jc w:val="center"/>
            </w:pPr>
            <w:r>
              <w:t>0/0%</w:t>
            </w:r>
          </w:p>
        </w:tc>
      </w:tr>
    </w:tbl>
    <w:p w:rsidR="00C14518" w:rsidRDefault="00C14518" w:rsidP="00EE1FDF">
      <w:pPr>
        <w:pStyle w:val="Bodytext0"/>
        <w:shd w:val="clear" w:color="auto" w:fill="auto"/>
        <w:spacing w:after="248" w:line="260" w:lineRule="exact"/>
        <w:ind w:left="25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10838"/>
        <w:gridCol w:w="2270"/>
      </w:tblGrid>
      <w:tr w:rsidR="00C14518" w:rsidTr="00C14518">
        <w:trPr>
          <w:trHeight w:val="67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4780"/>
            </w:pPr>
            <w:r>
              <w:t>Показатели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Единица измерения</w:t>
            </w:r>
          </w:p>
        </w:tc>
      </w:tr>
      <w:tr w:rsidR="00C14518" w:rsidTr="00B85F01">
        <w:trPr>
          <w:trHeight w:val="9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0/0%</w:t>
            </w:r>
          </w:p>
        </w:tc>
      </w:tr>
      <w:tr w:rsidR="00C14518" w:rsidTr="00B85F01">
        <w:trPr>
          <w:trHeight w:val="9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1.13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0/0%</w:t>
            </w:r>
          </w:p>
        </w:tc>
      </w:tr>
      <w:tr w:rsidR="00C14518" w:rsidTr="00B85F01">
        <w:trPr>
          <w:trHeight w:val="62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1.14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3C6CC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1/1,3%</w:t>
            </w:r>
          </w:p>
        </w:tc>
      </w:tr>
      <w:tr w:rsidR="00C14518" w:rsidTr="00B85F01">
        <w:trPr>
          <w:trHeight w:val="61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1.15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0/0%</w:t>
            </w:r>
          </w:p>
        </w:tc>
      </w:tr>
      <w:tr w:rsidR="00C14518" w:rsidTr="00B85F01">
        <w:trPr>
          <w:trHeight w:val="61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1.16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3/3,8%</w:t>
            </w:r>
          </w:p>
        </w:tc>
      </w:tr>
      <w:tr w:rsidR="00C14518" w:rsidTr="00B85F01">
        <w:trPr>
          <w:trHeight w:val="61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1.17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23343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5/11%</w:t>
            </w:r>
          </w:p>
        </w:tc>
      </w:tr>
      <w:tr w:rsidR="00C14518" w:rsidTr="00B85F01">
        <w:trPr>
          <w:trHeight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1.18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7" w:lineRule="exact"/>
              <w:ind w:left="100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898/96,4%</w:t>
            </w:r>
          </w:p>
        </w:tc>
      </w:tr>
      <w:tr w:rsidR="00C14518" w:rsidTr="00B85F01">
        <w:trPr>
          <w:trHeight w:val="61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1.19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47/5,04%</w:t>
            </w:r>
          </w:p>
        </w:tc>
      </w:tr>
      <w:tr w:rsidR="00C14518" w:rsidTr="00B85F01">
        <w:trPr>
          <w:trHeight w:val="31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1.19.1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Регионального уровня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28/3%</w:t>
            </w:r>
          </w:p>
        </w:tc>
      </w:tr>
      <w:tr w:rsidR="00C14518" w:rsidTr="00B85F01">
        <w:trPr>
          <w:trHeight w:val="31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1.19.2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Федерального уровня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10/1,07%</w:t>
            </w:r>
          </w:p>
        </w:tc>
      </w:tr>
      <w:tr w:rsidR="00C14518" w:rsidTr="00B85F01">
        <w:trPr>
          <w:trHeight w:val="31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1.19.3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Международного уровня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23343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9/0,9%</w:t>
            </w:r>
          </w:p>
        </w:tc>
      </w:tr>
      <w:tr w:rsidR="00C14518" w:rsidTr="00B85F01">
        <w:trPr>
          <w:trHeight w:val="60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1.20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0/0%</w:t>
            </w:r>
          </w:p>
        </w:tc>
      </w:tr>
      <w:tr w:rsidR="00C14518" w:rsidTr="00B85F01">
        <w:trPr>
          <w:trHeight w:val="60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98" w:lineRule="exact"/>
              <w:ind w:left="100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B85F01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94/10,08%</w:t>
            </w:r>
          </w:p>
        </w:tc>
      </w:tr>
      <w:tr w:rsidR="00C14518" w:rsidTr="00B85F01">
        <w:trPr>
          <w:trHeight w:val="94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1.22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18" w:rsidRDefault="00C14518" w:rsidP="00C14518">
            <w:pPr>
              <w:pStyle w:val="Bodytext0"/>
              <w:framePr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18" w:rsidRDefault="00233436" w:rsidP="0023343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center"/>
            </w:pPr>
            <w:r>
              <w:t>0/0%</w:t>
            </w:r>
          </w:p>
        </w:tc>
      </w:tr>
    </w:tbl>
    <w:p w:rsidR="00B51CA2" w:rsidRDefault="0050215D" w:rsidP="00595A9E"/>
    <w:sectPr w:rsidR="00B51CA2" w:rsidSect="00EE1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5D" w:rsidRDefault="0050215D" w:rsidP="00595A9E">
      <w:pPr>
        <w:spacing w:after="0" w:line="240" w:lineRule="auto"/>
      </w:pPr>
      <w:r>
        <w:separator/>
      </w:r>
    </w:p>
  </w:endnote>
  <w:endnote w:type="continuationSeparator" w:id="0">
    <w:p w:rsidR="0050215D" w:rsidRDefault="0050215D" w:rsidP="0059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5D" w:rsidRDefault="0050215D" w:rsidP="00595A9E">
      <w:pPr>
        <w:spacing w:after="0" w:line="240" w:lineRule="auto"/>
      </w:pPr>
      <w:r>
        <w:separator/>
      </w:r>
    </w:p>
  </w:footnote>
  <w:footnote w:type="continuationSeparator" w:id="0">
    <w:p w:rsidR="0050215D" w:rsidRDefault="0050215D" w:rsidP="00595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FDF"/>
    <w:rsid w:val="00096AF8"/>
    <w:rsid w:val="00143C8C"/>
    <w:rsid w:val="00161290"/>
    <w:rsid w:val="00233436"/>
    <w:rsid w:val="00277B6A"/>
    <w:rsid w:val="002855FD"/>
    <w:rsid w:val="002A1EE7"/>
    <w:rsid w:val="002E5EF4"/>
    <w:rsid w:val="003B0119"/>
    <w:rsid w:val="003C6CC7"/>
    <w:rsid w:val="00406F4A"/>
    <w:rsid w:val="00436F9A"/>
    <w:rsid w:val="0050215D"/>
    <w:rsid w:val="00595A9E"/>
    <w:rsid w:val="005A304E"/>
    <w:rsid w:val="006E44EC"/>
    <w:rsid w:val="007F1C6C"/>
    <w:rsid w:val="00804563"/>
    <w:rsid w:val="00834420"/>
    <w:rsid w:val="008351FB"/>
    <w:rsid w:val="00930CCA"/>
    <w:rsid w:val="00A94539"/>
    <w:rsid w:val="00B85F01"/>
    <w:rsid w:val="00C14518"/>
    <w:rsid w:val="00C862D6"/>
    <w:rsid w:val="00CA5453"/>
    <w:rsid w:val="00CC1303"/>
    <w:rsid w:val="00DC6480"/>
    <w:rsid w:val="00EA44CB"/>
    <w:rsid w:val="00EB768F"/>
    <w:rsid w:val="00EE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uiPriority w:val="99"/>
    <w:locked/>
    <w:rsid w:val="00EE1F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EE1FD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Bodytext2">
    <w:name w:val="Body text (2)_"/>
    <w:basedOn w:val="a0"/>
    <w:link w:val="Bodytext20"/>
    <w:uiPriority w:val="99"/>
    <w:locked/>
    <w:rsid w:val="00EE1FD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1FD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semiHidden/>
    <w:unhideWhenUsed/>
    <w:rsid w:val="0059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A9E"/>
  </w:style>
  <w:style w:type="paragraph" w:styleId="a5">
    <w:name w:val="footer"/>
    <w:basedOn w:val="a"/>
    <w:link w:val="a6"/>
    <w:uiPriority w:val="99"/>
    <w:semiHidden/>
    <w:unhideWhenUsed/>
    <w:rsid w:val="0059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User137</dc:creator>
  <cp:lastModifiedBy>NACH_12</cp:lastModifiedBy>
  <cp:revision>3</cp:revision>
  <cp:lastPrinted>2014-08-22T08:09:00Z</cp:lastPrinted>
  <dcterms:created xsi:type="dcterms:W3CDTF">2014-08-22T08:09:00Z</dcterms:created>
  <dcterms:modified xsi:type="dcterms:W3CDTF">2014-08-22T08:10:00Z</dcterms:modified>
</cp:coreProperties>
</file>